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B0E9C"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  <w:lang w:eastAsia="zh-CN"/>
        </w:rPr>
        <w:t>杭州市实业投资集团有限公司合同纠纷诉讼法律服务采购项目</w:t>
      </w:r>
      <w:r>
        <w:rPr>
          <w:rFonts w:hint="eastAsia"/>
          <w:sz w:val="32"/>
          <w:szCs w:val="21"/>
        </w:rPr>
        <w:t>中标候选人公示</w:t>
      </w:r>
    </w:p>
    <w:p w14:paraId="587D94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项目编号：KJZB-HS-20240</w:t>
      </w:r>
      <w:r>
        <w:rPr>
          <w:rFonts w:hint="eastAsia"/>
          <w:sz w:val="24"/>
          <w:szCs w:val="24"/>
          <w:lang w:val="en-US" w:eastAsia="zh-CN"/>
        </w:rPr>
        <w:t>15</w:t>
      </w:r>
    </w:p>
    <w:p w14:paraId="10D0810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</w:p>
    <w:tbl>
      <w:tblPr>
        <w:tblStyle w:val="6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1"/>
        <w:gridCol w:w="1296"/>
        <w:gridCol w:w="2158"/>
      </w:tblGrid>
      <w:tr w14:paraId="1E44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6" w:type="dxa"/>
            <w:vAlign w:val="center"/>
          </w:tcPr>
          <w:p w14:paraId="090198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81" w:type="dxa"/>
            <w:vAlign w:val="center"/>
          </w:tcPr>
          <w:p w14:paraId="2021FD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拟中标候选人</w:t>
            </w:r>
          </w:p>
        </w:tc>
        <w:tc>
          <w:tcPr>
            <w:tcW w:w="1296" w:type="dxa"/>
            <w:vAlign w:val="center"/>
          </w:tcPr>
          <w:p w14:paraId="05F27F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投标报价（万元）</w:t>
            </w:r>
          </w:p>
        </w:tc>
        <w:tc>
          <w:tcPr>
            <w:tcW w:w="2158" w:type="dxa"/>
            <w:vAlign w:val="center"/>
          </w:tcPr>
          <w:p w14:paraId="4AE882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服务期</w:t>
            </w:r>
          </w:p>
        </w:tc>
      </w:tr>
      <w:tr w14:paraId="3D08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vAlign w:val="center"/>
          </w:tcPr>
          <w:p w14:paraId="24A9D2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81" w:type="dxa"/>
            <w:vAlign w:val="center"/>
          </w:tcPr>
          <w:p w14:paraId="4CF10E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浙江京衡律师事务所</w:t>
            </w:r>
          </w:p>
        </w:tc>
        <w:tc>
          <w:tcPr>
            <w:tcW w:w="1296" w:type="dxa"/>
            <w:vAlign w:val="center"/>
          </w:tcPr>
          <w:p w14:paraId="2701F7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28.8800</w:t>
            </w:r>
          </w:p>
        </w:tc>
        <w:tc>
          <w:tcPr>
            <w:tcW w:w="2158" w:type="dxa"/>
            <w:vAlign w:val="center"/>
          </w:tcPr>
          <w:p w14:paraId="3E7D18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按采购文件要求</w:t>
            </w:r>
          </w:p>
        </w:tc>
      </w:tr>
      <w:tr w14:paraId="655F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6" w:type="dxa"/>
            <w:vAlign w:val="center"/>
          </w:tcPr>
          <w:p w14:paraId="278EB1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81" w:type="dxa"/>
            <w:vAlign w:val="center"/>
          </w:tcPr>
          <w:p w14:paraId="0A0F55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浙江天册律师事务所</w:t>
            </w:r>
          </w:p>
        </w:tc>
        <w:tc>
          <w:tcPr>
            <w:tcW w:w="1296" w:type="dxa"/>
            <w:vAlign w:val="center"/>
          </w:tcPr>
          <w:p w14:paraId="18E5DC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15.8000</w:t>
            </w:r>
          </w:p>
        </w:tc>
        <w:tc>
          <w:tcPr>
            <w:tcW w:w="2158" w:type="dxa"/>
            <w:vAlign w:val="center"/>
          </w:tcPr>
          <w:p w14:paraId="484284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按采购文件要求</w:t>
            </w:r>
          </w:p>
        </w:tc>
      </w:tr>
    </w:tbl>
    <w:p w14:paraId="08BB47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</w:p>
    <w:p w14:paraId="729492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本项目公示期自发布之日起3日历天（最后一日为工作日），公示期间相关单位如有疑义，请在公示期内以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书面形式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向采购代理机构提出。公示结束后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将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按有关规定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确定第一中标候选人为中标人。联系方式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：王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炜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17091649344。</w:t>
      </w:r>
    </w:p>
    <w:p w14:paraId="244F1AD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</w:p>
    <w:p w14:paraId="76A092B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 xml:space="preserve">  采购人：杭州市实业投资集团有限公司</w:t>
      </w:r>
    </w:p>
    <w:p w14:paraId="73010D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采购代理机构：浙江科佳工程咨询有限公司</w:t>
      </w:r>
    </w:p>
    <w:p w14:paraId="53027E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024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6DD7EA25"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 w14:paraId="1B02E8C4"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 w14:paraId="3E1B10DA">
      <w:pPr>
        <w:jc w:val="center"/>
        <w:rPr>
          <w:sz w:val="28"/>
        </w:rPr>
      </w:pPr>
    </w:p>
    <w:p w14:paraId="0DA58B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iMzg2MzliZTFjMmNjZjhkNWMzMGQ4MjI0NWUyZmMifQ=="/>
    <w:docVar w:name="KSO_WPS_MARK_KEY" w:val="4b50c258-5e4c-477c-8582-99f19afc9c20"/>
  </w:docVars>
  <w:rsids>
    <w:rsidRoot w:val="00AD6D40"/>
    <w:rsid w:val="00087053"/>
    <w:rsid w:val="00191603"/>
    <w:rsid w:val="001C141A"/>
    <w:rsid w:val="00233922"/>
    <w:rsid w:val="00332915"/>
    <w:rsid w:val="00440436"/>
    <w:rsid w:val="004D416E"/>
    <w:rsid w:val="00513282"/>
    <w:rsid w:val="00525C9F"/>
    <w:rsid w:val="00637D23"/>
    <w:rsid w:val="006A041E"/>
    <w:rsid w:val="006A0B2E"/>
    <w:rsid w:val="006F49FB"/>
    <w:rsid w:val="007044B7"/>
    <w:rsid w:val="00705809"/>
    <w:rsid w:val="00714C42"/>
    <w:rsid w:val="007273D6"/>
    <w:rsid w:val="007E2D2C"/>
    <w:rsid w:val="0081160B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8564F"/>
    <w:rsid w:val="00B91491"/>
    <w:rsid w:val="00CE61A6"/>
    <w:rsid w:val="00D078EE"/>
    <w:rsid w:val="00E1217A"/>
    <w:rsid w:val="00E74B35"/>
    <w:rsid w:val="00E95822"/>
    <w:rsid w:val="00EA48BF"/>
    <w:rsid w:val="00ED65A7"/>
    <w:rsid w:val="00F368B5"/>
    <w:rsid w:val="00F4202E"/>
    <w:rsid w:val="00FC6CFB"/>
    <w:rsid w:val="261B1A00"/>
    <w:rsid w:val="2C931D0D"/>
    <w:rsid w:val="33777E28"/>
    <w:rsid w:val="3AB41961"/>
    <w:rsid w:val="4BA669B8"/>
    <w:rsid w:val="4BB44811"/>
    <w:rsid w:val="515B5905"/>
    <w:rsid w:val="55311205"/>
    <w:rsid w:val="6C74631F"/>
    <w:rsid w:val="7D74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Ansi="Courier New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首行缩进"/>
    <w:basedOn w:val="1"/>
    <w:qFormat/>
    <w:uiPriority w:val="99"/>
    <w:pPr>
      <w:spacing w:line="360" w:lineRule="auto"/>
      <w:ind w:firstLine="480" w:firstLineChars="20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236</Words>
  <Characters>275</Characters>
  <Lines>2</Lines>
  <Paragraphs>1</Paragraphs>
  <TotalTime>0</TotalTime>
  <ScaleCrop>false</ScaleCrop>
  <LinksUpToDate>false</LinksUpToDate>
  <CharactersWithSpaces>277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2018-04-25T02:53:00Z</dcterms:created>
  <dc:creator>china</dc:creator>
  <cp:lastModifiedBy>南木</cp:lastModifiedBy>
  <dcterms:modified xsi:type="dcterms:W3CDTF">2024-07-05T08:36:39Z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15AF8A35086040E0838DE0E706A03D03_12</vt:lpwstr>
  </property>
</Properties>
</file>